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1C4" w:rsidRPr="00060558" w:rsidRDefault="004951C4" w:rsidP="004951C4">
      <w:pPr>
        <w:widowControl w:val="0"/>
        <w:shd w:val="clear" w:color="auto" w:fill="FFFFFF"/>
        <w:suppressAutoHyphens w:val="0"/>
        <w:autoSpaceDE w:val="0"/>
        <w:ind w:firstLine="539"/>
        <w:jc w:val="right"/>
      </w:pPr>
      <w:r w:rsidRPr="00060558">
        <w:t>Приложение № 2</w:t>
      </w:r>
    </w:p>
    <w:p w:rsidR="004951C4" w:rsidRPr="00060558" w:rsidRDefault="004951C4" w:rsidP="004951C4">
      <w:pPr>
        <w:widowControl w:val="0"/>
        <w:suppressAutoHyphens w:val="0"/>
        <w:jc w:val="right"/>
      </w:pPr>
      <w:r w:rsidRPr="00060558">
        <w:rPr>
          <w:rFonts w:eastAsia="Arial Unicode MS"/>
          <w:kern w:val="1"/>
        </w:rPr>
        <w:t>к конкурсной документации</w:t>
      </w:r>
    </w:p>
    <w:p w:rsidR="004951C4" w:rsidRPr="00060558" w:rsidRDefault="004951C4" w:rsidP="004951C4">
      <w:pPr>
        <w:widowControl w:val="0"/>
        <w:suppressAutoHyphens w:val="0"/>
        <w:jc w:val="right"/>
      </w:pPr>
      <w:r w:rsidRPr="00060558">
        <w:t xml:space="preserve">о проведении открытого конкурса на право заключения </w:t>
      </w:r>
    </w:p>
    <w:p w:rsidR="004951C4" w:rsidRPr="00060558" w:rsidRDefault="004951C4" w:rsidP="004951C4">
      <w:pPr>
        <w:widowControl w:val="0"/>
        <w:suppressAutoHyphens w:val="0"/>
        <w:jc w:val="right"/>
        <w:rPr>
          <w:bCs/>
        </w:rPr>
      </w:pPr>
      <w:r w:rsidRPr="00060558">
        <w:t xml:space="preserve">концессионного соглашения </w:t>
      </w:r>
      <w:r w:rsidRPr="00060558">
        <w:rPr>
          <w:bCs/>
        </w:rPr>
        <w:t xml:space="preserve">в отношении объектов водоснабжения – </w:t>
      </w:r>
    </w:p>
    <w:p w:rsidR="008C2ED1" w:rsidRPr="00060558" w:rsidRDefault="004951C4" w:rsidP="004951C4">
      <w:pPr>
        <w:widowControl w:val="0"/>
        <w:suppressAutoHyphens w:val="0"/>
        <w:jc w:val="right"/>
        <w:rPr>
          <w:bCs/>
        </w:rPr>
      </w:pPr>
      <w:r w:rsidRPr="00060558">
        <w:rPr>
          <w:bCs/>
        </w:rPr>
        <w:t xml:space="preserve">централизованных систем холодного водоснабжения </w:t>
      </w:r>
    </w:p>
    <w:p w:rsidR="008C2ED1" w:rsidRPr="00060558" w:rsidRDefault="004951C4" w:rsidP="004951C4">
      <w:pPr>
        <w:widowControl w:val="0"/>
        <w:suppressAutoHyphens w:val="0"/>
        <w:jc w:val="right"/>
        <w:rPr>
          <w:bCs/>
        </w:rPr>
      </w:pPr>
      <w:r w:rsidRPr="00060558">
        <w:rPr>
          <w:bCs/>
        </w:rPr>
        <w:t>на территории муниципального образования</w:t>
      </w:r>
    </w:p>
    <w:p w:rsidR="004951C4" w:rsidRPr="00060558" w:rsidRDefault="004951C4" w:rsidP="004951C4">
      <w:pPr>
        <w:widowControl w:val="0"/>
        <w:suppressAutoHyphens w:val="0"/>
        <w:jc w:val="right"/>
        <w:rPr>
          <w:bCs/>
        </w:rPr>
      </w:pPr>
      <w:r w:rsidRPr="00060558">
        <w:rPr>
          <w:bCs/>
        </w:rPr>
        <w:t xml:space="preserve"> «</w:t>
      </w:r>
      <w:r w:rsidR="008C2ED1" w:rsidRPr="00060558">
        <w:rPr>
          <w:bCs/>
        </w:rPr>
        <w:t xml:space="preserve">городской округ </w:t>
      </w:r>
      <w:r w:rsidRPr="00060558">
        <w:rPr>
          <w:bCs/>
        </w:rPr>
        <w:t>город Шарыпово Красноярского края»</w:t>
      </w:r>
    </w:p>
    <w:p w:rsidR="004951C4" w:rsidRPr="00060558" w:rsidRDefault="004951C4" w:rsidP="004951C4">
      <w:pPr>
        <w:widowControl w:val="0"/>
        <w:suppressAutoHyphens w:val="0"/>
        <w:jc w:val="right"/>
        <w:rPr>
          <w:bCs/>
        </w:rPr>
      </w:pPr>
    </w:p>
    <w:p w:rsidR="004951C4" w:rsidRPr="00060558" w:rsidRDefault="004951C4" w:rsidP="004951C4">
      <w:pPr>
        <w:widowControl w:val="0"/>
        <w:suppressAutoHyphens w:val="0"/>
        <w:jc w:val="right"/>
        <w:rPr>
          <w:bCs/>
        </w:rPr>
      </w:pPr>
    </w:p>
    <w:p w:rsidR="004951C4" w:rsidRPr="00060558" w:rsidRDefault="004951C4" w:rsidP="004951C4">
      <w:pPr>
        <w:widowControl w:val="0"/>
        <w:suppressAutoHyphens w:val="0"/>
        <w:jc w:val="right"/>
      </w:pPr>
    </w:p>
    <w:p w:rsidR="00547FFB" w:rsidRPr="00060558" w:rsidRDefault="000010F5" w:rsidP="00BE7C38">
      <w:pPr>
        <w:jc w:val="center"/>
        <w:rPr>
          <w:b/>
          <w:color w:val="000000"/>
        </w:rPr>
      </w:pPr>
      <w:r w:rsidRPr="00060558">
        <w:rPr>
          <w:b/>
          <w:color w:val="000000"/>
        </w:rPr>
        <w:t xml:space="preserve">Критерии </w:t>
      </w:r>
      <w:r w:rsidR="00BE7C38" w:rsidRPr="00060558">
        <w:rPr>
          <w:b/>
          <w:color w:val="000000"/>
        </w:rPr>
        <w:t>к</w:t>
      </w:r>
      <w:r w:rsidRPr="00060558">
        <w:rPr>
          <w:b/>
          <w:color w:val="000000"/>
        </w:rPr>
        <w:t xml:space="preserve">онкурса и </w:t>
      </w:r>
      <w:r w:rsidR="00BE7C38" w:rsidRPr="00060558">
        <w:rPr>
          <w:b/>
          <w:color w:val="000000"/>
        </w:rPr>
        <w:t>параметры критериев конкурса</w:t>
      </w:r>
    </w:p>
    <w:p w:rsidR="00391402" w:rsidRPr="00060558" w:rsidRDefault="00391402" w:rsidP="004951C4">
      <w:pPr>
        <w:jc w:val="center"/>
        <w:rPr>
          <w:b/>
          <w:color w:val="000000"/>
        </w:rPr>
      </w:pPr>
    </w:p>
    <w:p w:rsidR="00391402" w:rsidRPr="00060558" w:rsidRDefault="00391402" w:rsidP="004951C4">
      <w:pPr>
        <w:jc w:val="center"/>
        <w:rPr>
          <w:b/>
        </w:rPr>
      </w:pPr>
    </w:p>
    <w:p w:rsidR="00391402" w:rsidRPr="00060558" w:rsidRDefault="00391402" w:rsidP="00391402">
      <w:pPr>
        <w:pStyle w:val="a3"/>
        <w:widowControl w:val="0"/>
        <w:ind w:left="0" w:firstLine="709"/>
        <w:jc w:val="both"/>
        <w:rPr>
          <w:rFonts w:eastAsiaTheme="minorHAnsi"/>
          <w:sz w:val="24"/>
          <w:szCs w:val="24"/>
          <w:lang w:val="ru-RU" w:eastAsia="en-US"/>
        </w:rPr>
      </w:pPr>
      <w:r w:rsidRPr="00060558">
        <w:rPr>
          <w:rFonts w:eastAsiaTheme="minorHAnsi"/>
          <w:sz w:val="24"/>
          <w:szCs w:val="24"/>
          <w:lang w:val="ru-RU" w:eastAsia="en-US"/>
        </w:rPr>
        <w:t xml:space="preserve">1. Предельный размер расходов на реконструкцию объекта концессионного соглашения </w:t>
      </w:r>
      <w:r w:rsidR="009A7FA7" w:rsidRPr="00060558">
        <w:rPr>
          <w:rFonts w:eastAsiaTheme="minorHAnsi"/>
          <w:sz w:val="24"/>
          <w:szCs w:val="24"/>
          <w:lang w:val="ru-RU" w:eastAsia="en-US"/>
        </w:rPr>
        <w:t>–</w:t>
      </w:r>
      <w:r w:rsidRPr="00060558">
        <w:rPr>
          <w:rFonts w:eastAsiaTheme="minorHAnsi"/>
          <w:sz w:val="24"/>
          <w:szCs w:val="24"/>
          <w:lang w:val="ru-RU" w:eastAsia="en-US"/>
        </w:rPr>
        <w:t xml:space="preserve"> 21</w:t>
      </w:r>
      <w:r w:rsidR="009A7FA7" w:rsidRPr="00060558">
        <w:rPr>
          <w:rFonts w:eastAsiaTheme="minorHAnsi"/>
          <w:sz w:val="24"/>
          <w:szCs w:val="24"/>
          <w:lang w:val="ru-RU" w:eastAsia="en-US"/>
        </w:rPr>
        <w:t>8</w:t>
      </w:r>
      <w:r w:rsidR="00596DFC" w:rsidRPr="00060558">
        <w:rPr>
          <w:rFonts w:eastAsiaTheme="minorHAnsi"/>
          <w:sz w:val="24"/>
          <w:szCs w:val="24"/>
          <w:lang w:val="ru-RU" w:eastAsia="en-US"/>
        </w:rPr>
        <w:t>70,65</w:t>
      </w:r>
      <w:r w:rsidRPr="00060558">
        <w:rPr>
          <w:rFonts w:eastAsiaTheme="minorHAnsi"/>
          <w:sz w:val="24"/>
          <w:szCs w:val="24"/>
          <w:lang w:val="ru-RU" w:eastAsia="en-US"/>
        </w:rPr>
        <w:t xml:space="preserve"> тыс.руб.</w:t>
      </w:r>
    </w:p>
    <w:p w:rsidR="00391402" w:rsidRPr="00060558" w:rsidRDefault="00391402" w:rsidP="00391402">
      <w:pPr>
        <w:pStyle w:val="a3"/>
        <w:widowControl w:val="0"/>
        <w:ind w:left="0" w:firstLine="709"/>
        <w:jc w:val="both"/>
        <w:rPr>
          <w:rFonts w:eastAsiaTheme="minorHAnsi"/>
          <w:sz w:val="24"/>
          <w:szCs w:val="24"/>
          <w:lang w:val="ru-RU" w:eastAsia="en-US"/>
        </w:rPr>
      </w:pPr>
    </w:p>
    <w:tbl>
      <w:tblPr>
        <w:tblStyle w:val="a4"/>
        <w:tblW w:w="10324" w:type="dxa"/>
        <w:tblInd w:w="-581" w:type="dxa"/>
        <w:tblLook w:val="04A0"/>
      </w:tblPr>
      <w:tblGrid>
        <w:gridCol w:w="2629"/>
        <w:gridCol w:w="494"/>
        <w:gridCol w:w="513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</w:tblGrid>
      <w:tr w:rsidR="00391402" w:rsidRPr="00060558" w:rsidTr="003A788C">
        <w:trPr>
          <w:cantSplit/>
          <w:trHeight w:val="1499"/>
        </w:trPr>
        <w:tc>
          <w:tcPr>
            <w:tcW w:w="2629" w:type="dxa"/>
          </w:tcPr>
          <w:p w:rsidR="00391402" w:rsidRPr="00060558" w:rsidRDefault="00391402" w:rsidP="003A788C">
            <w:pPr>
              <w:pStyle w:val="a3"/>
              <w:ind w:left="0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60558">
              <w:rPr>
                <w:rFonts w:eastAsiaTheme="minorHAnsi"/>
                <w:sz w:val="22"/>
                <w:szCs w:val="22"/>
                <w:lang w:val="ru-RU" w:eastAsia="en-US"/>
              </w:rPr>
              <w:t>Наименование показателя</w:t>
            </w:r>
          </w:p>
        </w:tc>
        <w:tc>
          <w:tcPr>
            <w:tcW w:w="494" w:type="dxa"/>
            <w:textDirection w:val="btLr"/>
          </w:tcPr>
          <w:p w:rsidR="00391402" w:rsidRPr="00060558" w:rsidRDefault="00391402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60558">
              <w:rPr>
                <w:rFonts w:eastAsiaTheme="minorHAnsi"/>
                <w:sz w:val="22"/>
                <w:szCs w:val="22"/>
                <w:lang w:val="ru-RU" w:eastAsia="en-US"/>
              </w:rPr>
              <w:t>2022</w:t>
            </w:r>
          </w:p>
        </w:tc>
        <w:tc>
          <w:tcPr>
            <w:tcW w:w="513" w:type="dxa"/>
            <w:textDirection w:val="btLr"/>
          </w:tcPr>
          <w:p w:rsidR="00391402" w:rsidRPr="00060558" w:rsidRDefault="00391402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60558">
              <w:rPr>
                <w:rFonts w:eastAsiaTheme="minorHAnsi"/>
                <w:sz w:val="22"/>
                <w:szCs w:val="22"/>
                <w:lang w:val="ru-RU" w:eastAsia="en-US"/>
              </w:rPr>
              <w:t>2023</w:t>
            </w:r>
          </w:p>
        </w:tc>
        <w:tc>
          <w:tcPr>
            <w:tcW w:w="608" w:type="dxa"/>
            <w:textDirection w:val="btLr"/>
          </w:tcPr>
          <w:p w:rsidR="00391402" w:rsidRPr="00060558" w:rsidRDefault="00391402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60558">
              <w:rPr>
                <w:rFonts w:eastAsiaTheme="minorHAnsi"/>
                <w:sz w:val="22"/>
                <w:szCs w:val="22"/>
                <w:lang w:val="ru-RU" w:eastAsia="en-US"/>
              </w:rPr>
              <w:t>2024</w:t>
            </w:r>
          </w:p>
        </w:tc>
        <w:tc>
          <w:tcPr>
            <w:tcW w:w="608" w:type="dxa"/>
            <w:textDirection w:val="btLr"/>
          </w:tcPr>
          <w:p w:rsidR="00391402" w:rsidRPr="00060558" w:rsidRDefault="00391402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60558">
              <w:rPr>
                <w:rFonts w:eastAsiaTheme="minorHAnsi"/>
                <w:sz w:val="22"/>
                <w:szCs w:val="22"/>
                <w:lang w:val="ru-RU" w:eastAsia="en-US"/>
              </w:rPr>
              <w:t>2025</w:t>
            </w:r>
          </w:p>
        </w:tc>
        <w:tc>
          <w:tcPr>
            <w:tcW w:w="608" w:type="dxa"/>
            <w:textDirection w:val="btLr"/>
          </w:tcPr>
          <w:p w:rsidR="00391402" w:rsidRPr="00060558" w:rsidRDefault="00391402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60558">
              <w:rPr>
                <w:rFonts w:eastAsiaTheme="minorHAnsi"/>
                <w:sz w:val="22"/>
                <w:szCs w:val="22"/>
                <w:lang w:val="ru-RU" w:eastAsia="en-US"/>
              </w:rPr>
              <w:t>2026</w:t>
            </w:r>
          </w:p>
        </w:tc>
        <w:tc>
          <w:tcPr>
            <w:tcW w:w="608" w:type="dxa"/>
            <w:textDirection w:val="btLr"/>
          </w:tcPr>
          <w:p w:rsidR="00391402" w:rsidRPr="00060558" w:rsidRDefault="00391402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60558">
              <w:rPr>
                <w:rFonts w:eastAsiaTheme="minorHAnsi"/>
                <w:sz w:val="22"/>
                <w:szCs w:val="22"/>
                <w:lang w:val="ru-RU" w:eastAsia="en-US"/>
              </w:rPr>
              <w:t>2027</w:t>
            </w:r>
          </w:p>
        </w:tc>
        <w:tc>
          <w:tcPr>
            <w:tcW w:w="608" w:type="dxa"/>
            <w:textDirection w:val="btLr"/>
          </w:tcPr>
          <w:p w:rsidR="00391402" w:rsidRPr="00060558" w:rsidRDefault="00391402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60558">
              <w:rPr>
                <w:rFonts w:eastAsiaTheme="minorHAnsi"/>
                <w:sz w:val="22"/>
                <w:szCs w:val="22"/>
                <w:lang w:val="ru-RU" w:eastAsia="en-US"/>
              </w:rPr>
              <w:t>2028</w:t>
            </w:r>
          </w:p>
        </w:tc>
        <w:tc>
          <w:tcPr>
            <w:tcW w:w="608" w:type="dxa"/>
            <w:textDirection w:val="btLr"/>
          </w:tcPr>
          <w:p w:rsidR="00391402" w:rsidRPr="00060558" w:rsidRDefault="00391402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60558">
              <w:rPr>
                <w:rFonts w:eastAsiaTheme="minorHAnsi"/>
                <w:sz w:val="22"/>
                <w:szCs w:val="22"/>
                <w:lang w:val="ru-RU" w:eastAsia="en-US"/>
              </w:rPr>
              <w:t>2029</w:t>
            </w:r>
          </w:p>
        </w:tc>
        <w:tc>
          <w:tcPr>
            <w:tcW w:w="608" w:type="dxa"/>
            <w:textDirection w:val="btLr"/>
          </w:tcPr>
          <w:p w:rsidR="00391402" w:rsidRPr="00060558" w:rsidRDefault="00391402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60558">
              <w:rPr>
                <w:rFonts w:eastAsiaTheme="minorHAnsi"/>
                <w:sz w:val="22"/>
                <w:szCs w:val="22"/>
                <w:lang w:val="ru-RU" w:eastAsia="en-US"/>
              </w:rPr>
              <w:t>2030</w:t>
            </w:r>
          </w:p>
        </w:tc>
        <w:tc>
          <w:tcPr>
            <w:tcW w:w="608" w:type="dxa"/>
            <w:textDirection w:val="btLr"/>
          </w:tcPr>
          <w:p w:rsidR="00391402" w:rsidRPr="00060558" w:rsidRDefault="00391402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60558">
              <w:rPr>
                <w:rFonts w:eastAsiaTheme="minorHAnsi"/>
                <w:sz w:val="22"/>
                <w:szCs w:val="22"/>
                <w:lang w:val="ru-RU" w:eastAsia="en-US"/>
              </w:rPr>
              <w:t>2031</w:t>
            </w:r>
          </w:p>
        </w:tc>
        <w:tc>
          <w:tcPr>
            <w:tcW w:w="608" w:type="dxa"/>
            <w:textDirection w:val="btLr"/>
          </w:tcPr>
          <w:p w:rsidR="00391402" w:rsidRPr="00060558" w:rsidRDefault="00391402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60558">
              <w:rPr>
                <w:rFonts w:eastAsiaTheme="minorHAnsi"/>
                <w:sz w:val="22"/>
                <w:szCs w:val="22"/>
                <w:lang w:val="ru-RU" w:eastAsia="en-US"/>
              </w:rPr>
              <w:t>2032</w:t>
            </w:r>
          </w:p>
        </w:tc>
        <w:tc>
          <w:tcPr>
            <w:tcW w:w="608" w:type="dxa"/>
            <w:textDirection w:val="btLr"/>
          </w:tcPr>
          <w:p w:rsidR="00391402" w:rsidRPr="00060558" w:rsidRDefault="00391402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60558">
              <w:rPr>
                <w:rFonts w:eastAsiaTheme="minorHAnsi"/>
                <w:sz w:val="22"/>
                <w:szCs w:val="22"/>
                <w:lang w:val="ru-RU" w:eastAsia="en-US"/>
              </w:rPr>
              <w:t>2033</w:t>
            </w:r>
          </w:p>
        </w:tc>
        <w:tc>
          <w:tcPr>
            <w:tcW w:w="608" w:type="dxa"/>
            <w:textDirection w:val="btLr"/>
          </w:tcPr>
          <w:p w:rsidR="00391402" w:rsidRPr="00060558" w:rsidRDefault="00391402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60558">
              <w:rPr>
                <w:rFonts w:eastAsiaTheme="minorHAnsi"/>
                <w:sz w:val="22"/>
                <w:szCs w:val="22"/>
                <w:lang w:val="ru-RU" w:eastAsia="en-US"/>
              </w:rPr>
              <w:t>2034</w:t>
            </w:r>
          </w:p>
        </w:tc>
      </w:tr>
      <w:tr w:rsidR="00391402" w:rsidRPr="00060558" w:rsidTr="003A788C">
        <w:trPr>
          <w:cantSplit/>
          <w:trHeight w:val="1134"/>
        </w:trPr>
        <w:tc>
          <w:tcPr>
            <w:tcW w:w="2629" w:type="dxa"/>
          </w:tcPr>
          <w:p w:rsidR="00391402" w:rsidRPr="00060558" w:rsidRDefault="00391402" w:rsidP="003A788C">
            <w:pPr>
              <w:pStyle w:val="a3"/>
              <w:widowControl w:val="0"/>
              <w:ind w:left="0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60558">
              <w:rPr>
                <w:rFonts w:eastAsiaTheme="minorHAnsi"/>
                <w:sz w:val="22"/>
                <w:szCs w:val="22"/>
                <w:lang w:val="ru-RU" w:eastAsia="en-US"/>
              </w:rPr>
              <w:t>Предельный  (минимальный)</w:t>
            </w:r>
          </w:p>
          <w:p w:rsidR="00391402" w:rsidRPr="00060558" w:rsidRDefault="00391402" w:rsidP="003A788C">
            <w:pPr>
              <w:pStyle w:val="a3"/>
              <w:widowControl w:val="0"/>
              <w:ind w:left="0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60558">
              <w:rPr>
                <w:rFonts w:eastAsiaTheme="minorHAnsi"/>
                <w:sz w:val="22"/>
                <w:szCs w:val="22"/>
                <w:lang w:val="ru-RU" w:eastAsia="en-US"/>
              </w:rPr>
              <w:t xml:space="preserve"> размер расходов на реконструкцию объекта концессионного соглашения , которые предполагается осуществить концессионером, </w:t>
            </w:r>
          </w:p>
          <w:p w:rsidR="00391402" w:rsidRPr="00060558" w:rsidRDefault="00391402" w:rsidP="003A788C">
            <w:pPr>
              <w:pStyle w:val="a3"/>
              <w:widowControl w:val="0"/>
              <w:ind w:left="0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60558">
              <w:rPr>
                <w:rFonts w:eastAsiaTheme="minorHAnsi"/>
                <w:sz w:val="22"/>
                <w:szCs w:val="22"/>
                <w:lang w:val="ru-RU" w:eastAsia="en-US"/>
              </w:rPr>
              <w:t>без учета расходов, источником финансирования которых является плата за подключение (технологическое присоединение), тыс.руб</w:t>
            </w:r>
          </w:p>
        </w:tc>
        <w:tc>
          <w:tcPr>
            <w:tcW w:w="494" w:type="dxa"/>
            <w:textDirection w:val="btLr"/>
          </w:tcPr>
          <w:p w:rsidR="00391402" w:rsidRPr="00060558" w:rsidRDefault="00391402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60558">
              <w:rPr>
                <w:rFonts w:eastAsiaTheme="minorHAnsi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513" w:type="dxa"/>
            <w:textDirection w:val="btLr"/>
          </w:tcPr>
          <w:p w:rsidR="00391402" w:rsidRPr="00060558" w:rsidRDefault="00391402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60558">
              <w:rPr>
                <w:rFonts w:eastAsiaTheme="minorHAnsi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608" w:type="dxa"/>
            <w:textDirection w:val="btLr"/>
          </w:tcPr>
          <w:p w:rsidR="00391402" w:rsidRPr="00060558" w:rsidRDefault="00596DFC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60558">
              <w:rPr>
                <w:rFonts w:eastAsiaTheme="minorHAnsi"/>
                <w:sz w:val="22"/>
                <w:szCs w:val="22"/>
                <w:lang w:val="ru-RU" w:eastAsia="en-US"/>
              </w:rPr>
              <w:t>1233,12</w:t>
            </w:r>
          </w:p>
        </w:tc>
        <w:tc>
          <w:tcPr>
            <w:tcW w:w="608" w:type="dxa"/>
            <w:textDirection w:val="btLr"/>
          </w:tcPr>
          <w:p w:rsidR="00391402" w:rsidRPr="00060558" w:rsidRDefault="00596DFC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60558">
              <w:rPr>
                <w:rFonts w:eastAsiaTheme="minorHAnsi"/>
                <w:sz w:val="22"/>
                <w:szCs w:val="22"/>
                <w:lang w:val="ru-RU" w:eastAsia="en-US"/>
              </w:rPr>
              <w:t>1684,78</w:t>
            </w:r>
          </w:p>
        </w:tc>
        <w:tc>
          <w:tcPr>
            <w:tcW w:w="608" w:type="dxa"/>
            <w:textDirection w:val="btLr"/>
          </w:tcPr>
          <w:p w:rsidR="00391402" w:rsidRPr="00060558" w:rsidRDefault="00596DFC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60558">
              <w:rPr>
                <w:rFonts w:eastAsiaTheme="minorHAnsi"/>
                <w:sz w:val="22"/>
                <w:szCs w:val="22"/>
                <w:lang w:val="ru-RU" w:eastAsia="en-US"/>
              </w:rPr>
              <w:t>1554,16</w:t>
            </w:r>
          </w:p>
        </w:tc>
        <w:tc>
          <w:tcPr>
            <w:tcW w:w="608" w:type="dxa"/>
            <w:textDirection w:val="btLr"/>
          </w:tcPr>
          <w:p w:rsidR="00391402" w:rsidRPr="00060558" w:rsidRDefault="00596DFC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60558">
              <w:rPr>
                <w:rFonts w:eastAsiaTheme="minorHAnsi"/>
                <w:sz w:val="22"/>
                <w:szCs w:val="22"/>
                <w:lang w:val="ru-RU" w:eastAsia="en-US"/>
              </w:rPr>
              <w:t>1884,61</w:t>
            </w:r>
          </w:p>
        </w:tc>
        <w:tc>
          <w:tcPr>
            <w:tcW w:w="608" w:type="dxa"/>
            <w:textDirection w:val="btLr"/>
          </w:tcPr>
          <w:p w:rsidR="00391402" w:rsidRPr="00060558" w:rsidRDefault="00596DFC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60558">
              <w:rPr>
                <w:rFonts w:eastAsiaTheme="minorHAnsi"/>
                <w:sz w:val="22"/>
                <w:szCs w:val="22"/>
                <w:lang w:val="ru-RU" w:eastAsia="en-US"/>
              </w:rPr>
              <w:t>2237,51</w:t>
            </w:r>
          </w:p>
        </w:tc>
        <w:tc>
          <w:tcPr>
            <w:tcW w:w="608" w:type="dxa"/>
            <w:textDirection w:val="btLr"/>
          </w:tcPr>
          <w:p w:rsidR="00391402" w:rsidRPr="00060558" w:rsidRDefault="00596DFC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60558">
              <w:rPr>
                <w:rFonts w:eastAsiaTheme="minorHAnsi"/>
                <w:sz w:val="22"/>
                <w:szCs w:val="22"/>
                <w:lang w:val="ru-RU" w:eastAsia="en-US"/>
              </w:rPr>
              <w:t>2116,05</w:t>
            </w:r>
          </w:p>
        </w:tc>
        <w:tc>
          <w:tcPr>
            <w:tcW w:w="608" w:type="dxa"/>
            <w:textDirection w:val="btLr"/>
          </w:tcPr>
          <w:p w:rsidR="00391402" w:rsidRPr="00060558" w:rsidRDefault="00596DFC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60558">
              <w:rPr>
                <w:rFonts w:eastAsiaTheme="minorHAnsi"/>
                <w:sz w:val="22"/>
                <w:szCs w:val="22"/>
                <w:lang w:val="ru-RU" w:eastAsia="en-US"/>
              </w:rPr>
              <w:t>2287,98</w:t>
            </w:r>
          </w:p>
        </w:tc>
        <w:tc>
          <w:tcPr>
            <w:tcW w:w="608" w:type="dxa"/>
            <w:textDirection w:val="btLr"/>
          </w:tcPr>
          <w:p w:rsidR="00391402" w:rsidRPr="00060558" w:rsidRDefault="00596DFC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60558">
              <w:rPr>
                <w:rFonts w:eastAsiaTheme="minorHAnsi"/>
                <w:sz w:val="22"/>
                <w:szCs w:val="22"/>
                <w:lang w:val="ru-RU" w:eastAsia="en-US"/>
              </w:rPr>
              <w:t>2215,34</w:t>
            </w:r>
          </w:p>
        </w:tc>
        <w:tc>
          <w:tcPr>
            <w:tcW w:w="608" w:type="dxa"/>
            <w:textDirection w:val="btLr"/>
          </w:tcPr>
          <w:p w:rsidR="00391402" w:rsidRPr="00060558" w:rsidRDefault="00596DFC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60558">
              <w:rPr>
                <w:rFonts w:eastAsiaTheme="minorHAnsi"/>
                <w:sz w:val="22"/>
                <w:szCs w:val="22"/>
                <w:lang w:val="ru-RU" w:eastAsia="en-US"/>
              </w:rPr>
              <w:t>1573,66</w:t>
            </w:r>
          </w:p>
        </w:tc>
        <w:tc>
          <w:tcPr>
            <w:tcW w:w="608" w:type="dxa"/>
            <w:textDirection w:val="btLr"/>
          </w:tcPr>
          <w:p w:rsidR="00391402" w:rsidRPr="00060558" w:rsidRDefault="00596DFC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60558">
              <w:rPr>
                <w:rFonts w:eastAsiaTheme="minorHAnsi"/>
                <w:sz w:val="22"/>
                <w:szCs w:val="22"/>
                <w:lang w:val="ru-RU" w:eastAsia="en-US"/>
              </w:rPr>
              <w:t>2476,99</w:t>
            </w:r>
          </w:p>
        </w:tc>
        <w:tc>
          <w:tcPr>
            <w:tcW w:w="608" w:type="dxa"/>
            <w:textDirection w:val="btLr"/>
          </w:tcPr>
          <w:p w:rsidR="00391402" w:rsidRPr="00060558" w:rsidRDefault="00596DFC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60558">
              <w:rPr>
                <w:rFonts w:eastAsiaTheme="minorHAnsi"/>
                <w:sz w:val="22"/>
                <w:szCs w:val="22"/>
                <w:lang w:val="ru-RU" w:eastAsia="en-US"/>
              </w:rPr>
              <w:t>2606,45</w:t>
            </w:r>
          </w:p>
        </w:tc>
      </w:tr>
    </w:tbl>
    <w:p w:rsidR="00391402" w:rsidRPr="00060558" w:rsidRDefault="00391402" w:rsidP="00391402">
      <w:pPr>
        <w:pStyle w:val="a3"/>
        <w:ind w:left="1069"/>
        <w:jc w:val="both"/>
        <w:rPr>
          <w:rFonts w:eastAsiaTheme="minorHAnsi"/>
          <w:sz w:val="24"/>
          <w:szCs w:val="24"/>
          <w:lang w:val="ru-RU" w:eastAsia="en-US"/>
        </w:rPr>
      </w:pPr>
    </w:p>
    <w:p w:rsidR="00391402" w:rsidRPr="00060558" w:rsidRDefault="00391402" w:rsidP="00391402">
      <w:pPr>
        <w:pStyle w:val="a3"/>
        <w:ind w:left="1069"/>
        <w:jc w:val="both"/>
        <w:rPr>
          <w:rFonts w:eastAsiaTheme="minorHAnsi"/>
          <w:sz w:val="24"/>
          <w:szCs w:val="24"/>
          <w:lang w:val="ru-RU" w:eastAsia="en-US"/>
        </w:rPr>
      </w:pPr>
    </w:p>
    <w:p w:rsidR="00391402" w:rsidRPr="00060558" w:rsidRDefault="00391402" w:rsidP="00391402">
      <w:pPr>
        <w:pStyle w:val="a3"/>
        <w:ind w:left="1069"/>
        <w:jc w:val="both"/>
        <w:rPr>
          <w:rFonts w:eastAsiaTheme="minorHAnsi"/>
          <w:sz w:val="24"/>
          <w:szCs w:val="24"/>
          <w:lang w:val="ru-RU" w:eastAsia="en-US"/>
        </w:rPr>
      </w:pPr>
    </w:p>
    <w:p w:rsidR="00391402" w:rsidRPr="00060558" w:rsidRDefault="00391402" w:rsidP="00391402">
      <w:pPr>
        <w:ind w:firstLine="709"/>
        <w:jc w:val="both"/>
        <w:rPr>
          <w:rFonts w:eastAsiaTheme="minorHAnsi"/>
          <w:lang w:eastAsia="en-US"/>
        </w:rPr>
      </w:pPr>
      <w:r w:rsidRPr="00060558">
        <w:rPr>
          <w:rFonts w:eastAsiaTheme="minorHAnsi"/>
          <w:lang w:eastAsia="en-US"/>
        </w:rPr>
        <w:t>2. Объем расходов, финансируемых за счет средств концедента, на реконструкцию объекта концессионного соглашения на каждый год срока действия концессионного соглашения – 0,00 тыс.руб.</w:t>
      </w:r>
    </w:p>
    <w:p w:rsidR="00391402" w:rsidRPr="00060558" w:rsidRDefault="00391402" w:rsidP="00391402">
      <w:pPr>
        <w:ind w:firstLine="709"/>
        <w:jc w:val="both"/>
        <w:rPr>
          <w:rFonts w:eastAsiaTheme="minorHAnsi"/>
          <w:lang w:eastAsia="en-US"/>
        </w:rPr>
      </w:pPr>
    </w:p>
    <w:p w:rsidR="00391402" w:rsidRPr="00060558" w:rsidRDefault="00391402" w:rsidP="00391402">
      <w:pPr>
        <w:ind w:firstLine="709"/>
        <w:jc w:val="both"/>
        <w:rPr>
          <w:rFonts w:eastAsiaTheme="minorHAnsi"/>
          <w:lang w:eastAsia="en-US"/>
        </w:rPr>
      </w:pPr>
      <w:r w:rsidRPr="00060558">
        <w:rPr>
          <w:rFonts w:eastAsiaTheme="minorHAnsi"/>
          <w:lang w:eastAsia="en-US"/>
        </w:rPr>
        <w:t>3. Объем расходов, финансируемых за счет средств концедента, на использование (эксплуатацию) объекта концессионного соглашения на каждый год срока действия концессионного соглашения – 0,00 тыс.руб.</w:t>
      </w:r>
    </w:p>
    <w:p w:rsidR="00391402" w:rsidRPr="00060558" w:rsidRDefault="00391402" w:rsidP="00391402">
      <w:pPr>
        <w:ind w:firstLine="709"/>
        <w:jc w:val="both"/>
        <w:rPr>
          <w:rFonts w:eastAsiaTheme="minorHAnsi"/>
          <w:lang w:eastAsia="en-US"/>
        </w:rPr>
      </w:pPr>
    </w:p>
    <w:p w:rsidR="00391402" w:rsidRPr="00060558" w:rsidRDefault="00391402" w:rsidP="00391402">
      <w:pPr>
        <w:ind w:firstLine="709"/>
        <w:jc w:val="both"/>
        <w:rPr>
          <w:rFonts w:eastAsiaTheme="minorHAnsi"/>
          <w:lang w:eastAsia="en-US"/>
        </w:rPr>
      </w:pPr>
    </w:p>
    <w:p w:rsidR="00391402" w:rsidRPr="00060558" w:rsidRDefault="00391402" w:rsidP="00391402">
      <w:pPr>
        <w:pStyle w:val="a3"/>
        <w:widowControl w:val="0"/>
        <w:ind w:left="0" w:firstLine="709"/>
        <w:contextualSpacing w:val="0"/>
        <w:jc w:val="both"/>
        <w:rPr>
          <w:rFonts w:eastAsiaTheme="minorHAnsi"/>
          <w:sz w:val="24"/>
          <w:szCs w:val="24"/>
          <w:lang w:val="ru-RU" w:eastAsia="en-US"/>
        </w:rPr>
      </w:pPr>
    </w:p>
    <w:p w:rsidR="00391402" w:rsidRPr="00060558" w:rsidRDefault="00391402" w:rsidP="00391402">
      <w:pPr>
        <w:pStyle w:val="a3"/>
        <w:ind w:left="1069"/>
        <w:jc w:val="both"/>
        <w:rPr>
          <w:rFonts w:eastAsiaTheme="minorHAnsi"/>
          <w:sz w:val="24"/>
          <w:szCs w:val="24"/>
          <w:lang w:val="ru-RU" w:eastAsia="en-US"/>
        </w:rPr>
      </w:pPr>
    </w:p>
    <w:p w:rsidR="00391402" w:rsidRPr="00060558" w:rsidRDefault="00391402" w:rsidP="00391402">
      <w:pPr>
        <w:pStyle w:val="a3"/>
        <w:ind w:left="1069"/>
        <w:jc w:val="both"/>
        <w:rPr>
          <w:rFonts w:eastAsiaTheme="minorHAnsi"/>
          <w:sz w:val="24"/>
          <w:szCs w:val="24"/>
          <w:lang w:val="ru-RU" w:eastAsia="en-US"/>
        </w:rPr>
      </w:pPr>
    </w:p>
    <w:p w:rsidR="00FB6678" w:rsidRPr="00060558" w:rsidRDefault="00FB6678" w:rsidP="00391402">
      <w:pPr>
        <w:pStyle w:val="a3"/>
        <w:ind w:left="1069"/>
        <w:jc w:val="both"/>
        <w:rPr>
          <w:rFonts w:eastAsiaTheme="minorHAnsi"/>
          <w:sz w:val="24"/>
          <w:szCs w:val="24"/>
          <w:lang w:val="ru-RU" w:eastAsia="en-US"/>
        </w:rPr>
      </w:pPr>
    </w:p>
    <w:p w:rsidR="00FB6678" w:rsidRPr="00060558" w:rsidRDefault="00FB6678" w:rsidP="00391402">
      <w:pPr>
        <w:pStyle w:val="a3"/>
        <w:ind w:left="1069"/>
        <w:jc w:val="both"/>
        <w:rPr>
          <w:rFonts w:eastAsiaTheme="minorHAnsi"/>
          <w:sz w:val="24"/>
          <w:szCs w:val="24"/>
          <w:lang w:val="ru-RU" w:eastAsia="en-US"/>
        </w:rPr>
      </w:pPr>
    </w:p>
    <w:p w:rsidR="00391402" w:rsidRPr="00060558" w:rsidRDefault="00391402" w:rsidP="00391402">
      <w:pPr>
        <w:pStyle w:val="a3"/>
        <w:ind w:left="1070"/>
        <w:jc w:val="both"/>
        <w:rPr>
          <w:rFonts w:eastAsiaTheme="minorHAnsi"/>
          <w:sz w:val="24"/>
          <w:szCs w:val="24"/>
          <w:lang w:val="ru-RU" w:eastAsia="en-US"/>
        </w:rPr>
      </w:pPr>
      <w:r w:rsidRPr="00060558">
        <w:rPr>
          <w:rFonts w:eastAsiaTheme="minorHAnsi"/>
          <w:sz w:val="24"/>
          <w:szCs w:val="24"/>
          <w:lang w:val="ru-RU" w:eastAsia="en-US"/>
        </w:rPr>
        <w:t>4. Долгосрочные параметры регулирования деятельности  концессионера:</w:t>
      </w:r>
    </w:p>
    <w:p w:rsidR="00391402" w:rsidRPr="00060558" w:rsidRDefault="00391402" w:rsidP="00391402">
      <w:pPr>
        <w:pStyle w:val="a3"/>
        <w:ind w:left="1069"/>
        <w:jc w:val="both"/>
        <w:rPr>
          <w:rFonts w:eastAsiaTheme="minorHAnsi"/>
          <w:sz w:val="24"/>
          <w:szCs w:val="24"/>
          <w:lang w:val="ru-RU" w:eastAsia="en-US"/>
        </w:rPr>
      </w:pPr>
    </w:p>
    <w:tbl>
      <w:tblPr>
        <w:tblW w:w="9660" w:type="dxa"/>
        <w:jc w:val="center"/>
        <w:tblLayout w:type="fixed"/>
        <w:tblLook w:val="04A0"/>
      </w:tblPr>
      <w:tblGrid>
        <w:gridCol w:w="720"/>
        <w:gridCol w:w="2399"/>
        <w:gridCol w:w="709"/>
        <w:gridCol w:w="425"/>
        <w:gridCol w:w="368"/>
        <w:gridCol w:w="457"/>
        <w:gridCol w:w="459"/>
        <w:gridCol w:w="459"/>
        <w:gridCol w:w="459"/>
        <w:gridCol w:w="459"/>
        <w:gridCol w:w="459"/>
        <w:gridCol w:w="459"/>
        <w:gridCol w:w="459"/>
        <w:gridCol w:w="459"/>
        <w:gridCol w:w="477"/>
        <w:gridCol w:w="425"/>
        <w:gridCol w:w="8"/>
      </w:tblGrid>
      <w:tr w:rsidR="00391402" w:rsidRPr="00060558" w:rsidTr="003A788C">
        <w:trPr>
          <w:gridAfter w:val="1"/>
          <w:wAfter w:w="8" w:type="dxa"/>
          <w:cantSplit/>
          <w:trHeight w:val="123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pPr>
              <w:jc w:val="center"/>
              <w:rPr>
                <w:b/>
                <w:bCs/>
              </w:rPr>
            </w:pPr>
            <w:r w:rsidRPr="0006055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pPr>
              <w:jc w:val="center"/>
              <w:rPr>
                <w:b/>
                <w:bCs/>
              </w:rPr>
            </w:pPr>
            <w:r w:rsidRPr="00060558">
              <w:rPr>
                <w:b/>
                <w:bCs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b/>
                <w:bCs/>
              </w:rPr>
            </w:pPr>
            <w:r w:rsidRPr="00060558">
              <w:rPr>
                <w:b/>
                <w:bCs/>
                <w:sz w:val="22"/>
                <w:szCs w:val="22"/>
              </w:rPr>
              <w:t>Ед. изм. / год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b/>
                <w:bCs/>
              </w:rPr>
            </w:pPr>
            <w:r w:rsidRPr="00060558">
              <w:rPr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b/>
                <w:bCs/>
              </w:rPr>
            </w:pPr>
            <w:r w:rsidRPr="00060558">
              <w:rPr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b/>
                <w:bCs/>
              </w:rPr>
            </w:pPr>
            <w:r w:rsidRPr="00060558">
              <w:rPr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b/>
                <w:bCs/>
              </w:rPr>
            </w:pPr>
            <w:r w:rsidRPr="00060558"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b/>
                <w:bCs/>
              </w:rPr>
            </w:pPr>
            <w:r w:rsidRPr="00060558">
              <w:rPr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b/>
                <w:bCs/>
              </w:rPr>
            </w:pPr>
            <w:r w:rsidRPr="00060558">
              <w:rPr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b/>
                <w:bCs/>
              </w:rPr>
            </w:pPr>
            <w:r w:rsidRPr="00060558">
              <w:rPr>
                <w:b/>
                <w:bCs/>
                <w:sz w:val="22"/>
                <w:szCs w:val="22"/>
              </w:rPr>
              <w:t>2028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b/>
                <w:bCs/>
              </w:rPr>
            </w:pPr>
            <w:r w:rsidRPr="00060558">
              <w:rPr>
                <w:b/>
                <w:bCs/>
                <w:sz w:val="22"/>
                <w:szCs w:val="22"/>
              </w:rPr>
              <w:t>2029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b/>
                <w:bCs/>
              </w:rPr>
            </w:pPr>
            <w:r w:rsidRPr="00060558">
              <w:rPr>
                <w:b/>
                <w:bCs/>
                <w:sz w:val="22"/>
                <w:szCs w:val="22"/>
              </w:rPr>
              <w:t>2030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b/>
                <w:bCs/>
              </w:rPr>
            </w:pPr>
            <w:r w:rsidRPr="00060558">
              <w:rPr>
                <w:b/>
                <w:bCs/>
                <w:sz w:val="22"/>
                <w:szCs w:val="22"/>
              </w:rPr>
              <w:t>2031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b/>
                <w:bCs/>
              </w:rPr>
            </w:pPr>
            <w:r w:rsidRPr="00060558">
              <w:rPr>
                <w:b/>
                <w:bCs/>
                <w:sz w:val="22"/>
                <w:szCs w:val="22"/>
              </w:rPr>
              <w:t>2032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b/>
                <w:bCs/>
              </w:rPr>
            </w:pPr>
            <w:r w:rsidRPr="00060558">
              <w:rPr>
                <w:b/>
                <w:bCs/>
                <w:sz w:val="22"/>
                <w:szCs w:val="22"/>
              </w:rPr>
              <w:t>2033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b/>
                <w:bCs/>
              </w:rPr>
            </w:pPr>
            <w:r w:rsidRPr="00060558">
              <w:rPr>
                <w:b/>
                <w:bCs/>
                <w:sz w:val="22"/>
                <w:szCs w:val="22"/>
              </w:rPr>
              <w:t>2034</w:t>
            </w:r>
          </w:p>
        </w:tc>
      </w:tr>
      <w:tr w:rsidR="00391402" w:rsidRPr="00060558" w:rsidTr="003A788C">
        <w:trPr>
          <w:gridAfter w:val="1"/>
          <w:wAfter w:w="8" w:type="dxa"/>
          <w:cantSplit/>
          <w:trHeight w:val="3465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4.1.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Базовый уровень операционных расходов, который устанавливается на первый год действия концессионного соглашения</w:t>
            </w:r>
          </w:p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 xml:space="preserve"> (расчет базового уровня операционных расходов в последующие годы действия концессионного соглашения осуществляется </w:t>
            </w:r>
          </w:p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в соответствии</w:t>
            </w:r>
          </w:p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 xml:space="preserve"> с законодательством Российской Федерации</w:t>
            </w:r>
          </w:p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 xml:space="preserve"> в сфере государственного регулирования цен (тарифов)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91402" w:rsidRPr="00060558" w:rsidRDefault="00E36FC6" w:rsidP="003A788C">
            <w:pPr>
              <w:ind w:right="113" w:hanging="189"/>
              <w:jc w:val="center"/>
            </w:pPr>
            <w:r w:rsidRPr="00060558">
              <w:rPr>
                <w:sz w:val="22"/>
                <w:szCs w:val="22"/>
              </w:rPr>
              <w:t>32302,71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х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х</w:t>
            </w:r>
          </w:p>
        </w:tc>
      </w:tr>
      <w:tr w:rsidR="00391402" w:rsidRPr="00060558" w:rsidTr="003A788C">
        <w:trPr>
          <w:trHeight w:val="5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4.2.</w:t>
            </w:r>
          </w:p>
        </w:tc>
        <w:tc>
          <w:tcPr>
            <w:tcW w:w="894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r w:rsidRPr="00060558">
              <w:rPr>
                <w:sz w:val="22"/>
                <w:szCs w:val="22"/>
              </w:rPr>
              <w:t>Показатели энергосбережения и энергетической эффективности</w:t>
            </w:r>
          </w:p>
        </w:tc>
      </w:tr>
      <w:tr w:rsidR="00391402" w:rsidRPr="00060558" w:rsidTr="003A788C">
        <w:trPr>
          <w:gridAfter w:val="1"/>
          <w:wAfter w:w="8" w:type="dxa"/>
          <w:trHeight w:val="315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r w:rsidRPr="00060558">
              <w:rPr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r w:rsidRPr="00060558"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r w:rsidRPr="00060558">
              <w:rPr>
                <w:sz w:val="22"/>
                <w:szCs w:val="22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r w:rsidRPr="00060558">
              <w:rPr>
                <w:sz w:val="22"/>
                <w:szCs w:val="22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r w:rsidRPr="00060558">
              <w:rPr>
                <w:sz w:val="22"/>
                <w:szCs w:val="22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r w:rsidRPr="00060558">
              <w:rPr>
                <w:sz w:val="22"/>
                <w:szCs w:val="22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r w:rsidRPr="00060558">
              <w:rPr>
                <w:sz w:val="22"/>
                <w:szCs w:val="22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r w:rsidRPr="00060558">
              <w:rPr>
                <w:sz w:val="22"/>
                <w:szCs w:val="22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r w:rsidRPr="00060558">
              <w:rPr>
                <w:sz w:val="22"/>
                <w:szCs w:val="22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r w:rsidRPr="00060558">
              <w:rPr>
                <w:sz w:val="22"/>
                <w:szCs w:val="22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r w:rsidRPr="00060558">
              <w:rPr>
                <w:sz w:val="22"/>
                <w:szCs w:val="22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r w:rsidRPr="00060558">
              <w:rPr>
                <w:sz w:val="22"/>
                <w:szCs w:val="22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r w:rsidRPr="00060558">
              <w:rPr>
                <w:sz w:val="22"/>
                <w:szCs w:val="22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r w:rsidRPr="00060558"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r w:rsidRPr="00060558">
              <w:rPr>
                <w:sz w:val="22"/>
                <w:szCs w:val="22"/>
              </w:rPr>
              <w:t> </w:t>
            </w:r>
          </w:p>
        </w:tc>
      </w:tr>
      <w:tr w:rsidR="00391402" w:rsidRPr="00060558" w:rsidTr="003A788C">
        <w:trPr>
          <w:gridAfter w:val="1"/>
          <w:wAfter w:w="8" w:type="dxa"/>
          <w:trHeight w:val="126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4.2.1.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pPr>
              <w:jc w:val="center"/>
              <w:rPr>
                <w:color w:val="000000"/>
              </w:rPr>
            </w:pPr>
            <w:r w:rsidRPr="00060558">
              <w:rPr>
                <w:color w:val="000000"/>
                <w:sz w:val="22"/>
                <w:szCs w:val="22"/>
              </w:rPr>
              <w:t xml:space="preserve">Доля потерь </w:t>
            </w:r>
          </w:p>
          <w:p w:rsidR="00391402" w:rsidRPr="00060558" w:rsidRDefault="00391402" w:rsidP="003A788C">
            <w:pPr>
              <w:jc w:val="center"/>
              <w:rPr>
                <w:color w:val="000000"/>
              </w:rPr>
            </w:pPr>
            <w:r w:rsidRPr="00060558">
              <w:rPr>
                <w:color w:val="000000"/>
                <w:sz w:val="22"/>
                <w:szCs w:val="22"/>
              </w:rPr>
              <w:t>воды в централизованных системах водоснабжения при транспортировке</w:t>
            </w:r>
          </w:p>
          <w:p w:rsidR="00391402" w:rsidRPr="00060558" w:rsidRDefault="00391402" w:rsidP="003A788C">
            <w:pPr>
              <w:jc w:val="center"/>
              <w:rPr>
                <w:color w:val="000000"/>
              </w:rPr>
            </w:pPr>
            <w:r w:rsidRPr="00060558">
              <w:rPr>
                <w:color w:val="000000"/>
                <w:sz w:val="22"/>
                <w:szCs w:val="22"/>
              </w:rPr>
              <w:t xml:space="preserve"> в общем объеме воды, поданной</w:t>
            </w:r>
          </w:p>
          <w:p w:rsidR="00391402" w:rsidRPr="00060558" w:rsidRDefault="00391402" w:rsidP="003A788C">
            <w:pPr>
              <w:jc w:val="center"/>
              <w:rPr>
                <w:color w:val="000000"/>
              </w:rPr>
            </w:pPr>
            <w:r w:rsidRPr="00060558">
              <w:rPr>
                <w:color w:val="000000"/>
                <w:sz w:val="22"/>
                <w:szCs w:val="22"/>
              </w:rPr>
              <w:t xml:space="preserve"> в водопроводную сеть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%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0</w:t>
            </w:r>
          </w:p>
        </w:tc>
      </w:tr>
      <w:tr w:rsidR="00391402" w:rsidRPr="00060558" w:rsidTr="003A788C">
        <w:trPr>
          <w:gridAfter w:val="1"/>
          <w:wAfter w:w="8" w:type="dxa"/>
          <w:trHeight w:val="165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4.2.2.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pPr>
              <w:jc w:val="center"/>
              <w:rPr>
                <w:color w:val="000000"/>
              </w:rPr>
            </w:pPr>
            <w:r w:rsidRPr="00060558">
              <w:rPr>
                <w:color w:val="000000"/>
                <w:sz w:val="22"/>
                <w:szCs w:val="22"/>
              </w:rPr>
              <w:t xml:space="preserve">Удельный расход электрической энергии, потребляемой </w:t>
            </w:r>
          </w:p>
          <w:p w:rsidR="00391402" w:rsidRPr="00060558" w:rsidRDefault="00391402" w:rsidP="003A788C">
            <w:pPr>
              <w:jc w:val="center"/>
              <w:rPr>
                <w:color w:val="000000"/>
              </w:rPr>
            </w:pPr>
            <w:r w:rsidRPr="00060558">
              <w:rPr>
                <w:color w:val="000000"/>
                <w:sz w:val="22"/>
                <w:szCs w:val="22"/>
              </w:rPr>
              <w:t xml:space="preserve">в технологическом процессе подготовки питьевой воды, </w:t>
            </w:r>
          </w:p>
          <w:p w:rsidR="00391402" w:rsidRPr="00060558" w:rsidRDefault="00391402" w:rsidP="003A788C">
            <w:pPr>
              <w:jc w:val="center"/>
              <w:rPr>
                <w:color w:val="000000"/>
              </w:rPr>
            </w:pPr>
            <w:r w:rsidRPr="00060558">
              <w:rPr>
                <w:color w:val="000000"/>
                <w:sz w:val="22"/>
                <w:szCs w:val="22"/>
              </w:rPr>
              <w:t xml:space="preserve">на единицу объема  воды, отпускаемой </w:t>
            </w:r>
          </w:p>
          <w:p w:rsidR="00391402" w:rsidRPr="00060558" w:rsidRDefault="00391402" w:rsidP="003A788C">
            <w:pPr>
              <w:jc w:val="center"/>
              <w:rPr>
                <w:color w:val="000000"/>
              </w:rPr>
            </w:pPr>
            <w:r w:rsidRPr="00060558">
              <w:rPr>
                <w:color w:val="000000"/>
                <w:sz w:val="22"/>
                <w:szCs w:val="22"/>
              </w:rPr>
              <w:t>в сеть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кВт.ч/м3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-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-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-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-</w:t>
            </w:r>
          </w:p>
        </w:tc>
      </w:tr>
      <w:tr w:rsidR="00391402" w:rsidRPr="00060558" w:rsidTr="003A788C">
        <w:trPr>
          <w:gridAfter w:val="1"/>
          <w:wAfter w:w="8" w:type="dxa"/>
          <w:trHeight w:val="174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lastRenderedPageBreak/>
              <w:t>4.2.3.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pPr>
              <w:jc w:val="center"/>
              <w:rPr>
                <w:color w:val="000000"/>
              </w:rPr>
            </w:pPr>
            <w:r w:rsidRPr="00060558">
              <w:rPr>
                <w:color w:val="000000"/>
                <w:sz w:val="22"/>
                <w:szCs w:val="22"/>
              </w:rPr>
              <w:t xml:space="preserve">Удельный расход электрической энергии, потребляемой </w:t>
            </w:r>
          </w:p>
          <w:p w:rsidR="00391402" w:rsidRPr="00060558" w:rsidRDefault="00391402" w:rsidP="003A788C">
            <w:pPr>
              <w:jc w:val="center"/>
              <w:rPr>
                <w:color w:val="000000"/>
              </w:rPr>
            </w:pPr>
            <w:r w:rsidRPr="00060558">
              <w:rPr>
                <w:color w:val="000000"/>
                <w:sz w:val="22"/>
                <w:szCs w:val="22"/>
              </w:rPr>
              <w:t>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кВт.ч/м4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-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-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-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-</w:t>
            </w:r>
          </w:p>
        </w:tc>
      </w:tr>
      <w:tr w:rsidR="00391402" w:rsidRPr="00060558" w:rsidTr="003A788C">
        <w:trPr>
          <w:gridAfter w:val="1"/>
          <w:wAfter w:w="8" w:type="dxa"/>
          <w:trHeight w:val="72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4.3.</w:t>
            </w: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Нормативный уровень прибыли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%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1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1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</w:pPr>
            <w:r w:rsidRPr="00060558">
              <w:rPr>
                <w:sz w:val="22"/>
                <w:szCs w:val="22"/>
              </w:rPr>
              <w:t>1</w:t>
            </w:r>
          </w:p>
        </w:tc>
      </w:tr>
    </w:tbl>
    <w:p w:rsidR="00391402" w:rsidRPr="00060558" w:rsidRDefault="00391402" w:rsidP="00391402">
      <w:pPr>
        <w:ind w:left="710"/>
        <w:jc w:val="both"/>
        <w:rPr>
          <w:rFonts w:eastAsiaTheme="minorHAnsi"/>
          <w:lang w:eastAsia="en-US"/>
        </w:rPr>
      </w:pPr>
    </w:p>
    <w:p w:rsidR="00391402" w:rsidRPr="00060558" w:rsidRDefault="00391402" w:rsidP="00FB6678">
      <w:pPr>
        <w:jc w:val="both"/>
        <w:rPr>
          <w:rFonts w:eastAsiaTheme="minorHAnsi"/>
          <w:lang w:eastAsia="en-US"/>
        </w:rPr>
      </w:pPr>
    </w:p>
    <w:p w:rsidR="00391402" w:rsidRPr="00060558" w:rsidRDefault="00391402" w:rsidP="00391402">
      <w:pPr>
        <w:jc w:val="center"/>
        <w:rPr>
          <w:rFonts w:eastAsiaTheme="minorHAnsi"/>
          <w:lang w:eastAsia="en-US"/>
        </w:rPr>
      </w:pPr>
      <w:r w:rsidRPr="00060558">
        <w:rPr>
          <w:rFonts w:eastAsiaTheme="minorHAnsi"/>
          <w:lang w:eastAsia="en-US"/>
        </w:rPr>
        <w:t xml:space="preserve">5. Плановые значения показателей деятельности концессионера: </w:t>
      </w:r>
    </w:p>
    <w:p w:rsidR="00391402" w:rsidRPr="00060558" w:rsidRDefault="00391402" w:rsidP="00391402">
      <w:pPr>
        <w:jc w:val="center"/>
        <w:rPr>
          <w:rFonts w:eastAsiaTheme="minorHAnsi"/>
          <w:lang w:eastAsia="en-US"/>
        </w:rPr>
      </w:pP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4"/>
        <w:gridCol w:w="2242"/>
        <w:gridCol w:w="567"/>
        <w:gridCol w:w="397"/>
        <w:gridCol w:w="28"/>
        <w:gridCol w:w="475"/>
        <w:gridCol w:w="28"/>
        <w:gridCol w:w="463"/>
        <w:gridCol w:w="77"/>
        <w:gridCol w:w="512"/>
        <w:gridCol w:w="19"/>
        <w:gridCol w:w="563"/>
        <w:gridCol w:w="40"/>
        <w:gridCol w:w="492"/>
        <w:gridCol w:w="39"/>
        <w:gridCol w:w="464"/>
        <w:gridCol w:w="67"/>
        <w:gridCol w:w="377"/>
        <w:gridCol w:w="150"/>
        <w:gridCol w:w="538"/>
        <w:gridCol w:w="435"/>
        <w:gridCol w:w="17"/>
        <w:gridCol w:w="39"/>
        <w:gridCol w:w="439"/>
        <w:gridCol w:w="35"/>
        <w:gridCol w:w="27"/>
        <w:gridCol w:w="345"/>
        <w:gridCol w:w="73"/>
        <w:gridCol w:w="17"/>
        <w:gridCol w:w="506"/>
      </w:tblGrid>
      <w:tr w:rsidR="00391402" w:rsidRPr="00060558" w:rsidTr="003A788C">
        <w:trPr>
          <w:cantSplit/>
          <w:trHeight w:val="1134"/>
        </w:trPr>
        <w:tc>
          <w:tcPr>
            <w:tcW w:w="474" w:type="dxa"/>
            <w:shd w:val="clear" w:color="auto" w:fill="auto"/>
            <w:vAlign w:val="center"/>
            <w:hideMark/>
          </w:tcPr>
          <w:p w:rsidR="00391402" w:rsidRPr="00060558" w:rsidRDefault="00391402" w:rsidP="003A788C">
            <w:pPr>
              <w:jc w:val="center"/>
              <w:rPr>
                <w:b/>
                <w:sz w:val="18"/>
                <w:szCs w:val="18"/>
              </w:rPr>
            </w:pPr>
            <w:r w:rsidRPr="00060558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91402" w:rsidRPr="00060558" w:rsidRDefault="00391402" w:rsidP="003A788C">
            <w:pPr>
              <w:jc w:val="center"/>
              <w:rPr>
                <w:b/>
                <w:sz w:val="18"/>
                <w:szCs w:val="18"/>
              </w:rPr>
            </w:pPr>
            <w:r w:rsidRPr="00060558">
              <w:rPr>
                <w:b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60558">
              <w:rPr>
                <w:b/>
                <w:sz w:val="18"/>
                <w:szCs w:val="18"/>
              </w:rPr>
              <w:t>Ед. изм.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60558"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60558"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491" w:type="dxa"/>
            <w:gridSpan w:val="2"/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60558"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589" w:type="dxa"/>
            <w:gridSpan w:val="2"/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60558">
              <w:rPr>
                <w:b/>
                <w:sz w:val="18"/>
                <w:szCs w:val="18"/>
              </w:rPr>
              <w:t>2025</w:t>
            </w:r>
          </w:p>
        </w:tc>
        <w:tc>
          <w:tcPr>
            <w:tcW w:w="582" w:type="dxa"/>
            <w:gridSpan w:val="2"/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60558">
              <w:rPr>
                <w:b/>
                <w:sz w:val="18"/>
                <w:szCs w:val="18"/>
              </w:rPr>
              <w:t>2026</w:t>
            </w:r>
          </w:p>
        </w:tc>
        <w:tc>
          <w:tcPr>
            <w:tcW w:w="532" w:type="dxa"/>
            <w:gridSpan w:val="2"/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60558">
              <w:rPr>
                <w:b/>
                <w:sz w:val="18"/>
                <w:szCs w:val="18"/>
              </w:rPr>
              <w:t>2027</w:t>
            </w:r>
          </w:p>
        </w:tc>
        <w:tc>
          <w:tcPr>
            <w:tcW w:w="503" w:type="dxa"/>
            <w:gridSpan w:val="2"/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60558">
              <w:rPr>
                <w:b/>
                <w:sz w:val="18"/>
                <w:szCs w:val="18"/>
              </w:rPr>
              <w:t>2028</w:t>
            </w:r>
          </w:p>
        </w:tc>
        <w:tc>
          <w:tcPr>
            <w:tcW w:w="444" w:type="dxa"/>
            <w:gridSpan w:val="2"/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60558">
              <w:rPr>
                <w:b/>
                <w:sz w:val="18"/>
                <w:szCs w:val="18"/>
              </w:rPr>
              <w:t>2029</w:t>
            </w:r>
          </w:p>
        </w:tc>
        <w:tc>
          <w:tcPr>
            <w:tcW w:w="688" w:type="dxa"/>
            <w:gridSpan w:val="2"/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60558">
              <w:rPr>
                <w:b/>
                <w:sz w:val="18"/>
                <w:szCs w:val="18"/>
              </w:rPr>
              <w:t>2030</w:t>
            </w:r>
          </w:p>
        </w:tc>
        <w:tc>
          <w:tcPr>
            <w:tcW w:w="491" w:type="dxa"/>
            <w:gridSpan w:val="3"/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60558">
              <w:rPr>
                <w:b/>
                <w:sz w:val="18"/>
                <w:szCs w:val="18"/>
              </w:rPr>
              <w:t>2031</w:t>
            </w:r>
          </w:p>
        </w:tc>
        <w:tc>
          <w:tcPr>
            <w:tcW w:w="474" w:type="dxa"/>
            <w:gridSpan w:val="2"/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60558">
              <w:rPr>
                <w:b/>
                <w:sz w:val="18"/>
                <w:szCs w:val="18"/>
              </w:rPr>
              <w:t>2032</w:t>
            </w:r>
          </w:p>
        </w:tc>
        <w:tc>
          <w:tcPr>
            <w:tcW w:w="445" w:type="dxa"/>
            <w:gridSpan w:val="3"/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60558">
              <w:rPr>
                <w:b/>
                <w:sz w:val="18"/>
                <w:szCs w:val="18"/>
              </w:rPr>
              <w:t>2033</w:t>
            </w:r>
          </w:p>
        </w:tc>
        <w:tc>
          <w:tcPr>
            <w:tcW w:w="523" w:type="dxa"/>
            <w:gridSpan w:val="2"/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60558">
              <w:rPr>
                <w:b/>
                <w:sz w:val="18"/>
                <w:szCs w:val="18"/>
              </w:rPr>
              <w:t>2034</w:t>
            </w:r>
          </w:p>
        </w:tc>
      </w:tr>
      <w:tr w:rsidR="00391402" w:rsidRPr="00060558" w:rsidTr="003A788C">
        <w:trPr>
          <w:trHeight w:val="540"/>
        </w:trPr>
        <w:tc>
          <w:tcPr>
            <w:tcW w:w="474" w:type="dxa"/>
            <w:shd w:val="clear" w:color="auto" w:fill="auto"/>
            <w:vAlign w:val="center"/>
            <w:hideMark/>
          </w:tcPr>
          <w:p w:rsidR="00391402" w:rsidRPr="00060558" w:rsidRDefault="00391402" w:rsidP="003A788C">
            <w:pPr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1.</w:t>
            </w:r>
          </w:p>
        </w:tc>
        <w:tc>
          <w:tcPr>
            <w:tcW w:w="9471" w:type="dxa"/>
            <w:gridSpan w:val="29"/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Показатели качества питьевой воды:</w:t>
            </w:r>
          </w:p>
        </w:tc>
      </w:tr>
      <w:tr w:rsidR="00391402" w:rsidRPr="00060558" w:rsidTr="003A788C">
        <w:trPr>
          <w:trHeight w:val="1920"/>
        </w:trPr>
        <w:tc>
          <w:tcPr>
            <w:tcW w:w="474" w:type="dxa"/>
            <w:shd w:val="clear" w:color="auto" w:fill="auto"/>
            <w:vAlign w:val="center"/>
            <w:hideMark/>
          </w:tcPr>
          <w:p w:rsidR="00391402" w:rsidRPr="00060558" w:rsidRDefault="00391402" w:rsidP="003A78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91402" w:rsidRPr="00060558" w:rsidRDefault="00391402" w:rsidP="003A788C">
            <w:pPr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Доля проб питьевой воды в распределительной водопроводной сети,</w:t>
            </w:r>
          </w:p>
          <w:p w:rsidR="00391402" w:rsidRPr="00060558" w:rsidRDefault="00391402" w:rsidP="003A788C">
            <w:pPr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не соответствующих установленным требованиям, в общем объеме проб, отобранных по результатам производственного контроля качества воды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  <w:rPr>
                <w:color w:val="000000"/>
                <w:sz w:val="18"/>
                <w:szCs w:val="18"/>
              </w:rPr>
            </w:pPr>
            <w:r w:rsidRPr="00060558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1</w:t>
            </w:r>
          </w:p>
        </w:tc>
        <w:tc>
          <w:tcPr>
            <w:tcW w:w="531" w:type="dxa"/>
            <w:gridSpan w:val="3"/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1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1</w:t>
            </w:r>
          </w:p>
        </w:tc>
        <w:tc>
          <w:tcPr>
            <w:tcW w:w="531" w:type="dxa"/>
            <w:gridSpan w:val="2"/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1</w:t>
            </w:r>
          </w:p>
        </w:tc>
        <w:tc>
          <w:tcPr>
            <w:tcW w:w="603" w:type="dxa"/>
            <w:gridSpan w:val="2"/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1</w:t>
            </w:r>
          </w:p>
        </w:tc>
        <w:tc>
          <w:tcPr>
            <w:tcW w:w="531" w:type="dxa"/>
            <w:gridSpan w:val="2"/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1</w:t>
            </w:r>
          </w:p>
        </w:tc>
        <w:tc>
          <w:tcPr>
            <w:tcW w:w="531" w:type="dxa"/>
            <w:gridSpan w:val="2"/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1</w:t>
            </w:r>
          </w:p>
        </w:tc>
        <w:tc>
          <w:tcPr>
            <w:tcW w:w="527" w:type="dxa"/>
            <w:gridSpan w:val="2"/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1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1</w:t>
            </w:r>
          </w:p>
        </w:tc>
        <w:tc>
          <w:tcPr>
            <w:tcW w:w="452" w:type="dxa"/>
            <w:gridSpan w:val="2"/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1</w:t>
            </w:r>
          </w:p>
        </w:tc>
        <w:tc>
          <w:tcPr>
            <w:tcW w:w="478" w:type="dxa"/>
            <w:gridSpan w:val="2"/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1</w:t>
            </w:r>
          </w:p>
        </w:tc>
        <w:tc>
          <w:tcPr>
            <w:tcW w:w="407" w:type="dxa"/>
            <w:gridSpan w:val="3"/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1</w:t>
            </w:r>
          </w:p>
        </w:tc>
        <w:tc>
          <w:tcPr>
            <w:tcW w:w="596" w:type="dxa"/>
            <w:gridSpan w:val="3"/>
            <w:shd w:val="clear" w:color="auto" w:fill="auto"/>
            <w:noWrap/>
            <w:vAlign w:val="center"/>
            <w:hideMark/>
          </w:tcPr>
          <w:p w:rsidR="00391402" w:rsidRPr="00060558" w:rsidRDefault="00391402" w:rsidP="003A788C">
            <w:pPr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1</w:t>
            </w:r>
          </w:p>
        </w:tc>
      </w:tr>
      <w:tr w:rsidR="00391402" w:rsidRPr="00060558" w:rsidTr="003A788C">
        <w:trPr>
          <w:trHeight w:val="540"/>
        </w:trPr>
        <w:tc>
          <w:tcPr>
            <w:tcW w:w="474" w:type="dxa"/>
            <w:shd w:val="clear" w:color="auto" w:fill="auto"/>
            <w:vAlign w:val="center"/>
            <w:hideMark/>
          </w:tcPr>
          <w:p w:rsidR="00391402" w:rsidRPr="00060558" w:rsidRDefault="00391402" w:rsidP="003A788C">
            <w:pPr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2.</w:t>
            </w:r>
          </w:p>
        </w:tc>
        <w:tc>
          <w:tcPr>
            <w:tcW w:w="9471" w:type="dxa"/>
            <w:gridSpan w:val="29"/>
            <w:shd w:val="clear" w:color="auto" w:fill="auto"/>
            <w:vAlign w:val="center"/>
            <w:hideMark/>
          </w:tcPr>
          <w:p w:rsidR="00391402" w:rsidRPr="00060558" w:rsidRDefault="00391402" w:rsidP="003A788C">
            <w:pPr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Показатели надежности и бесперебойности холодного водоснабжения</w:t>
            </w:r>
          </w:p>
        </w:tc>
      </w:tr>
      <w:tr w:rsidR="00391402" w:rsidRPr="00060558" w:rsidTr="003A788C">
        <w:trPr>
          <w:cantSplit/>
          <w:trHeight w:val="2220"/>
        </w:trPr>
        <w:tc>
          <w:tcPr>
            <w:tcW w:w="474" w:type="dxa"/>
            <w:shd w:val="clear" w:color="auto" w:fill="auto"/>
            <w:vAlign w:val="center"/>
            <w:hideMark/>
          </w:tcPr>
          <w:p w:rsidR="00391402" w:rsidRPr="00060558" w:rsidRDefault="00391402" w:rsidP="003A788C">
            <w:pPr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 </w:t>
            </w: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91402" w:rsidRPr="00060558" w:rsidRDefault="00391402" w:rsidP="003A788C">
            <w:pPr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 xml:space="preserve">Количество перерывов </w:t>
            </w:r>
          </w:p>
          <w:p w:rsidR="00391402" w:rsidRPr="00060558" w:rsidRDefault="00391402" w:rsidP="003A788C">
            <w:pPr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 xml:space="preserve"> в подаче воды, зафиксированных в местах исполнения обязательств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402" w:rsidRPr="00060558" w:rsidRDefault="00391402" w:rsidP="003A788C">
            <w:pPr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ед./км</w:t>
            </w:r>
          </w:p>
        </w:tc>
        <w:tc>
          <w:tcPr>
            <w:tcW w:w="397" w:type="dxa"/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0,64</w:t>
            </w:r>
          </w:p>
        </w:tc>
        <w:tc>
          <w:tcPr>
            <w:tcW w:w="531" w:type="dxa"/>
            <w:gridSpan w:val="3"/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0,63</w:t>
            </w:r>
          </w:p>
        </w:tc>
        <w:tc>
          <w:tcPr>
            <w:tcW w:w="540" w:type="dxa"/>
            <w:gridSpan w:val="2"/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0,63</w:t>
            </w:r>
          </w:p>
        </w:tc>
        <w:tc>
          <w:tcPr>
            <w:tcW w:w="531" w:type="dxa"/>
            <w:gridSpan w:val="2"/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0,62</w:t>
            </w:r>
          </w:p>
        </w:tc>
        <w:tc>
          <w:tcPr>
            <w:tcW w:w="603" w:type="dxa"/>
            <w:gridSpan w:val="2"/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0,62</w:t>
            </w:r>
          </w:p>
        </w:tc>
        <w:tc>
          <w:tcPr>
            <w:tcW w:w="531" w:type="dxa"/>
            <w:gridSpan w:val="2"/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0,61</w:t>
            </w:r>
          </w:p>
        </w:tc>
        <w:tc>
          <w:tcPr>
            <w:tcW w:w="531" w:type="dxa"/>
            <w:gridSpan w:val="2"/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0,61</w:t>
            </w:r>
          </w:p>
        </w:tc>
        <w:tc>
          <w:tcPr>
            <w:tcW w:w="527" w:type="dxa"/>
            <w:gridSpan w:val="2"/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0,60</w:t>
            </w:r>
          </w:p>
        </w:tc>
        <w:tc>
          <w:tcPr>
            <w:tcW w:w="538" w:type="dxa"/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0,60</w:t>
            </w:r>
          </w:p>
        </w:tc>
        <w:tc>
          <w:tcPr>
            <w:tcW w:w="435" w:type="dxa"/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0,59</w:t>
            </w:r>
          </w:p>
        </w:tc>
        <w:tc>
          <w:tcPr>
            <w:tcW w:w="557" w:type="dxa"/>
            <w:gridSpan w:val="5"/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0,59</w:t>
            </w:r>
          </w:p>
        </w:tc>
        <w:tc>
          <w:tcPr>
            <w:tcW w:w="435" w:type="dxa"/>
            <w:gridSpan w:val="3"/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0,58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  <w:hideMark/>
          </w:tcPr>
          <w:p w:rsidR="00391402" w:rsidRPr="00060558" w:rsidRDefault="00391402" w:rsidP="003A788C">
            <w:pPr>
              <w:ind w:left="113" w:right="113"/>
              <w:jc w:val="center"/>
              <w:rPr>
                <w:sz w:val="18"/>
                <w:szCs w:val="18"/>
              </w:rPr>
            </w:pPr>
            <w:r w:rsidRPr="00060558">
              <w:rPr>
                <w:sz w:val="18"/>
                <w:szCs w:val="18"/>
              </w:rPr>
              <w:t>0,58</w:t>
            </w:r>
          </w:p>
        </w:tc>
      </w:tr>
    </w:tbl>
    <w:p w:rsidR="00391402" w:rsidRPr="00060558" w:rsidRDefault="00391402" w:rsidP="00391402">
      <w:pPr>
        <w:ind w:firstLine="709"/>
        <w:jc w:val="both"/>
        <w:rPr>
          <w:rFonts w:eastAsiaTheme="minorHAnsi"/>
          <w:lang w:eastAsia="en-US"/>
        </w:rPr>
      </w:pPr>
    </w:p>
    <w:p w:rsidR="00391402" w:rsidRPr="00060558" w:rsidRDefault="00391402" w:rsidP="00391402">
      <w:pPr>
        <w:ind w:firstLine="709"/>
        <w:jc w:val="both"/>
        <w:rPr>
          <w:rFonts w:eastAsiaTheme="minorHAnsi"/>
          <w:lang w:eastAsia="en-US"/>
        </w:rPr>
      </w:pPr>
    </w:p>
    <w:p w:rsidR="00391402" w:rsidRPr="00060558" w:rsidRDefault="00391402" w:rsidP="00391402">
      <w:pPr>
        <w:ind w:firstLine="709"/>
        <w:jc w:val="both"/>
        <w:rPr>
          <w:rFonts w:eastAsiaTheme="minorHAnsi"/>
          <w:lang w:eastAsia="en-US"/>
        </w:rPr>
      </w:pPr>
    </w:p>
    <w:p w:rsidR="00391402" w:rsidRPr="00B26E0B" w:rsidRDefault="00391402" w:rsidP="00391402">
      <w:pPr>
        <w:ind w:firstLine="709"/>
        <w:jc w:val="both"/>
        <w:rPr>
          <w:rFonts w:eastAsiaTheme="minorHAnsi"/>
          <w:lang w:eastAsia="en-US"/>
        </w:rPr>
      </w:pPr>
      <w:r w:rsidRPr="00060558">
        <w:rPr>
          <w:rFonts w:eastAsiaTheme="minorHAnsi"/>
          <w:lang w:eastAsia="en-US"/>
        </w:rPr>
        <w:t>6. Плата концедента – 0,00 руб.</w:t>
      </w:r>
    </w:p>
    <w:p w:rsidR="00391402" w:rsidRPr="00B26E0B" w:rsidRDefault="00391402" w:rsidP="00391402">
      <w:pPr>
        <w:ind w:firstLine="709"/>
        <w:jc w:val="both"/>
        <w:rPr>
          <w:rFonts w:eastAsiaTheme="minorHAnsi"/>
          <w:lang w:eastAsia="en-US"/>
        </w:rPr>
      </w:pPr>
    </w:p>
    <w:p w:rsidR="00391402" w:rsidRPr="00B26E0B" w:rsidRDefault="00391402" w:rsidP="00391402">
      <w:pPr>
        <w:ind w:firstLine="709"/>
        <w:jc w:val="both"/>
        <w:rPr>
          <w:rFonts w:eastAsiaTheme="minorHAnsi"/>
          <w:lang w:eastAsia="en-US"/>
        </w:rPr>
      </w:pPr>
    </w:p>
    <w:p w:rsidR="00391402" w:rsidRPr="00B26E0B" w:rsidRDefault="00391402" w:rsidP="00391402">
      <w:pPr>
        <w:ind w:firstLine="709"/>
        <w:jc w:val="both"/>
        <w:rPr>
          <w:rFonts w:eastAsiaTheme="minorHAnsi"/>
          <w:lang w:eastAsia="en-US"/>
        </w:rPr>
      </w:pPr>
    </w:p>
    <w:p w:rsidR="00391402" w:rsidRPr="00B26E0B" w:rsidRDefault="00391402" w:rsidP="00391402">
      <w:pPr>
        <w:ind w:firstLine="709"/>
        <w:jc w:val="both"/>
        <w:rPr>
          <w:rFonts w:eastAsiaTheme="minorHAnsi"/>
          <w:lang w:eastAsia="en-US"/>
        </w:rPr>
      </w:pPr>
    </w:p>
    <w:p w:rsidR="00391402" w:rsidRPr="00B26E0B" w:rsidRDefault="00391402" w:rsidP="00391402">
      <w:pPr>
        <w:ind w:firstLine="709"/>
        <w:jc w:val="both"/>
        <w:rPr>
          <w:rFonts w:eastAsiaTheme="minorHAnsi"/>
          <w:lang w:eastAsia="en-US"/>
        </w:rPr>
      </w:pPr>
    </w:p>
    <w:p w:rsidR="00391402" w:rsidRPr="00B26E0B" w:rsidRDefault="00391402" w:rsidP="00391402">
      <w:pPr>
        <w:ind w:firstLine="709"/>
        <w:jc w:val="both"/>
        <w:rPr>
          <w:rFonts w:eastAsiaTheme="minorHAnsi"/>
          <w:lang w:eastAsia="en-US"/>
        </w:rPr>
      </w:pPr>
    </w:p>
    <w:p w:rsidR="000B11E5" w:rsidRPr="004951C4" w:rsidRDefault="000B11E5" w:rsidP="004951C4">
      <w:pPr>
        <w:jc w:val="center"/>
        <w:rPr>
          <w:b/>
        </w:rPr>
      </w:pPr>
    </w:p>
    <w:sectPr w:rsidR="000B11E5" w:rsidRPr="004951C4" w:rsidSect="0047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E5015"/>
    <w:multiLevelType w:val="hybridMultilevel"/>
    <w:tmpl w:val="BF6AF512"/>
    <w:lvl w:ilvl="0" w:tplc="F77ABE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740E2E"/>
    <w:rsid w:val="000010F5"/>
    <w:rsid w:val="00060558"/>
    <w:rsid w:val="000A79B2"/>
    <w:rsid w:val="000B11E5"/>
    <w:rsid w:val="00391402"/>
    <w:rsid w:val="003A4A0C"/>
    <w:rsid w:val="00470628"/>
    <w:rsid w:val="004951C4"/>
    <w:rsid w:val="004E17CF"/>
    <w:rsid w:val="00530D35"/>
    <w:rsid w:val="0054040B"/>
    <w:rsid w:val="00547FFB"/>
    <w:rsid w:val="00594D45"/>
    <w:rsid w:val="00596DFC"/>
    <w:rsid w:val="005F1DA1"/>
    <w:rsid w:val="00701BF6"/>
    <w:rsid w:val="00713B47"/>
    <w:rsid w:val="00740E2E"/>
    <w:rsid w:val="00761111"/>
    <w:rsid w:val="008C2ED1"/>
    <w:rsid w:val="00975D8D"/>
    <w:rsid w:val="009A7FA7"/>
    <w:rsid w:val="00A17B60"/>
    <w:rsid w:val="00A64797"/>
    <w:rsid w:val="00AC52BF"/>
    <w:rsid w:val="00BE7C38"/>
    <w:rsid w:val="00D05648"/>
    <w:rsid w:val="00D25C02"/>
    <w:rsid w:val="00D65775"/>
    <w:rsid w:val="00E36FC6"/>
    <w:rsid w:val="00F22EE2"/>
    <w:rsid w:val="00F45F3C"/>
    <w:rsid w:val="00FB6678"/>
    <w:rsid w:val="00FF0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1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1E5"/>
    <w:pPr>
      <w:suppressAutoHyphens w:val="0"/>
      <w:ind w:left="720"/>
      <w:contextualSpacing/>
    </w:pPr>
    <w:rPr>
      <w:noProof/>
      <w:sz w:val="20"/>
      <w:szCs w:val="20"/>
      <w:lang w:val="en-US" w:eastAsia="ru-RU"/>
    </w:rPr>
  </w:style>
  <w:style w:type="table" w:styleId="a4">
    <w:name w:val="Table Grid"/>
    <w:basedOn w:val="a1"/>
    <w:uiPriority w:val="39"/>
    <w:rsid w:val="00A647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27</cp:revision>
  <dcterms:created xsi:type="dcterms:W3CDTF">2021-12-20T07:32:00Z</dcterms:created>
  <dcterms:modified xsi:type="dcterms:W3CDTF">2022-04-15T09:20:00Z</dcterms:modified>
</cp:coreProperties>
</file>